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云安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惠民村镇银行</w:t>
      </w: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股份有限公司</w:t>
      </w:r>
    </w:p>
    <w:p w14:paraId="68EDD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202</w:t>
      </w: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年</w:t>
      </w: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财务情况说明书</w:t>
      </w:r>
    </w:p>
    <w:p w14:paraId="6C802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2024年，我行在复杂多变的经济环境下，坚持稳健经营原则，积极应对市场挑战，持续优化资产结构，强化风险管理，努力克服各种困难和挑战，总体保持了较为稳定的经营局面。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现将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2024年度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财务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状况概要说明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如下：</w:t>
      </w:r>
    </w:p>
    <w:p w14:paraId="37274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资产负债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情况</w:t>
      </w:r>
    </w:p>
    <w:p w14:paraId="335C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</w:rPr>
        <w:t>（一）资产情况</w:t>
      </w:r>
    </w:p>
    <w:p w14:paraId="13746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截至2024年末，我行资产总额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19,667.07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万元，较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减少3,865.39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万元。生息资产19,323.68万元，占资产总额98.25%，其中：各项贷款余额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16,768.78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万元，占资产总额85.26%，存放中央银行款项879.5万元，占资产总额的4.47%；存放同业款项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1,645.40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万元，占资产总额8.37%；非生息资产343.39万元，占资产总额1.75%，其中：其他应收款项303.63万元。</w:t>
      </w:r>
    </w:p>
    <w:p w14:paraId="5D2AD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各项贷款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情况</w:t>
      </w:r>
    </w:p>
    <w:p w14:paraId="2678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截至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我行各项贷款余额为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16,768.78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万元，较年初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减少2,253.58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，降幅11.85%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2F7D2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涉农贷款情况</w:t>
      </w:r>
    </w:p>
    <w:p w14:paraId="7CB36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截至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,涉农贷款余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6,714.16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较年初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减少4,420.03万元，降幅为39.7%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。涉农贷款余额占我行各项贷款余额的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40.04%，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其中农户和小微企业贷款余额为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12,296.34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万元，占全部贷款比例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73.33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%。  </w:t>
      </w:r>
    </w:p>
    <w:p w14:paraId="33ED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新增贷款主要投向及行业分布</w:t>
      </w:r>
    </w:p>
    <w:p w14:paraId="639DA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目前我行贷款以农林牧渔业、批发零售业、交通运输业和个人贷款为主，其中农林牧渔业贷款余额为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415.08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万元，占贷款总额的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2.48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%；批发零售业贷款余额为8,261.58万元，占贷款总额的4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%；交通运输业贷款余额为5,123.14万元，占贷款总额的30.55%。</w:t>
      </w:r>
    </w:p>
    <w:p w14:paraId="591AB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贷款风险状况</w:t>
      </w:r>
    </w:p>
    <w:p w14:paraId="17B2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我行抵押方式贷款仍占绝大比例，其中抵押类贷款15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946.18万元，占全部贷款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95.09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%；质押贷款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万元，占全部贷款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1.64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%；保证贷款242.67万元，占全部贷款1.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%；信用类贷款304.93万元，占全部贷款1.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%。客户第一还款来源充足，风险可控。截至202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年末，我行的逾期贷款余额为1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223.83万元，比年初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增加255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万元，逾期贷款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的成因主要为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客户资金周转不畅临时性逾期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57F18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5.同业业务情况</w:t>
      </w:r>
    </w:p>
    <w:p w14:paraId="675C3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截至2024年末，我行存放同业余额为1,645.40万元，比年初减少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1,321.48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万元，减幅44.54%，减幅较大主要原因为对公客户大额存款流失导致存放同业余额减少。</w:t>
      </w:r>
    </w:p>
    <w:p w14:paraId="2F830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1" w:firstLineChars="1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</w:rPr>
        <w:t>（二）负债情况</w:t>
      </w:r>
    </w:p>
    <w:p w14:paraId="309B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截至2024年末,我行负债总额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16,074.63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万元,较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减少3,356.74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万元,其中:各项存款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14,304.10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万元,占负债总额88.99%；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同业及其他金融机构存放款项1,000万元，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占负债总额6.22%，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同比增长100%，主要原因：对公客户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大额存款流失及为保持我行流动性导致同业存放款项增加；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其他非付息负债余额770.53万元,占负债总额4.79%,其中应付职工薪酬134.88万元，应交税费15.48万元，应付利息378.10万元，租赁负债202.42万元，其他应付款39.20万元，联行存放款项0.45万元。</w:t>
      </w:r>
    </w:p>
    <w:p w14:paraId="5001C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highlight w:val="none"/>
        </w:rPr>
        <w:t>（三）所有者权益情况</w:t>
      </w:r>
    </w:p>
    <w:p w14:paraId="53FE4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,所有者权益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3,592.44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万元,其中企业法人股本金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8,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000万元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,法定盈余公积0万元，一般风险准备0万元，账面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未分配利润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-4,407.56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万元。</w:t>
      </w:r>
    </w:p>
    <w:p w14:paraId="11F49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财务收支情况</w:t>
      </w:r>
    </w:p>
    <w:p w14:paraId="1192B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1.截至2024年末,我行营业收入1,237.98万元，较上年同期下降4.75%。其中：贷款利息收入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1,183.50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万元,占营业收入95.60%；金融机构往来利息收入54.38万元,占营业收入的4.39%；手续费及佣金收入0.08万元,占营业收入的0.01%；资产处置收入0.02万元。从结构来看，营业收入以贷款利息为主，但收入端承压。</w:t>
      </w:r>
    </w:p>
    <w:p w14:paraId="53229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2.截至2024年末,我行营业支出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1,713.39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,较上年同期减少17.28%，其中：存款利息支出401.27万元,占营业支出的23.42%;金融机构往来利息支出3.23万元，占营业支出的0.19%；其他利息支出6.13万元，占营业支出的0.36%；手续费及佣金支出4.99万元，占营业支出0.29%；业务及管理费1,276.26万元,占营业支出的74.49%，其中：人员费用895.91万元，业务费用281.58万元，折旧与摊销费用98.78万元；信用减值损失8.98万元，占营业支出的0.52%；其他业务支出7.30万元，占营业支出0.43%；税金及附加5.07万元，占营业支出0.30%；资产处置损失0.16万元。</w:t>
      </w:r>
    </w:p>
    <w:p w14:paraId="5E8D5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3.截至2024年末,账面累计未分配利润为-4,407.56万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元,本年度账面利润总额为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-526.45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万元，账面净利润为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-520.50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提取法定盈余公积0万元，提取一般风险准备0万元。</w:t>
      </w:r>
    </w:p>
    <w:p w14:paraId="554F3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58A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97F39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97F39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998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WM3MTVhYmNlMDY0MGZhOWUxNzEyZmFkN2I4MDYifQ=="/>
  </w:docVars>
  <w:rsids>
    <w:rsidRoot w:val="15B7235B"/>
    <w:rsid w:val="00403A8A"/>
    <w:rsid w:val="00781338"/>
    <w:rsid w:val="00924843"/>
    <w:rsid w:val="019C2722"/>
    <w:rsid w:val="04C14F19"/>
    <w:rsid w:val="050D3BB8"/>
    <w:rsid w:val="05645A89"/>
    <w:rsid w:val="06DB67E2"/>
    <w:rsid w:val="08817DDB"/>
    <w:rsid w:val="0AA870DC"/>
    <w:rsid w:val="0C357FF6"/>
    <w:rsid w:val="0DA53D1D"/>
    <w:rsid w:val="0DE827D9"/>
    <w:rsid w:val="0F603723"/>
    <w:rsid w:val="15554B69"/>
    <w:rsid w:val="15B7235B"/>
    <w:rsid w:val="17F164E2"/>
    <w:rsid w:val="18A379F8"/>
    <w:rsid w:val="19A86A04"/>
    <w:rsid w:val="19BB106F"/>
    <w:rsid w:val="1CA7647D"/>
    <w:rsid w:val="1F036CE1"/>
    <w:rsid w:val="216B7602"/>
    <w:rsid w:val="22B51FB6"/>
    <w:rsid w:val="23C36BCD"/>
    <w:rsid w:val="23F37DBC"/>
    <w:rsid w:val="285C3087"/>
    <w:rsid w:val="29D907B5"/>
    <w:rsid w:val="2A6A31C8"/>
    <w:rsid w:val="2B274C96"/>
    <w:rsid w:val="2CEB3D51"/>
    <w:rsid w:val="2DE079F0"/>
    <w:rsid w:val="2E78588C"/>
    <w:rsid w:val="2EDD0DAA"/>
    <w:rsid w:val="345415CC"/>
    <w:rsid w:val="34F9395E"/>
    <w:rsid w:val="361135F0"/>
    <w:rsid w:val="36621881"/>
    <w:rsid w:val="36952B23"/>
    <w:rsid w:val="36F94B53"/>
    <w:rsid w:val="399869B8"/>
    <w:rsid w:val="3A49429C"/>
    <w:rsid w:val="3B473FEE"/>
    <w:rsid w:val="3C1A13DB"/>
    <w:rsid w:val="3C4B2E3B"/>
    <w:rsid w:val="3CB60760"/>
    <w:rsid w:val="3CC8582F"/>
    <w:rsid w:val="3D841849"/>
    <w:rsid w:val="3F3E1A1E"/>
    <w:rsid w:val="3F604330"/>
    <w:rsid w:val="41426E07"/>
    <w:rsid w:val="41DA02DB"/>
    <w:rsid w:val="420B2A17"/>
    <w:rsid w:val="4383401F"/>
    <w:rsid w:val="453F3048"/>
    <w:rsid w:val="478E488F"/>
    <w:rsid w:val="47B95B8F"/>
    <w:rsid w:val="48287BE6"/>
    <w:rsid w:val="48BD4166"/>
    <w:rsid w:val="48BE7E55"/>
    <w:rsid w:val="48CA43E5"/>
    <w:rsid w:val="49481042"/>
    <w:rsid w:val="4ABE2678"/>
    <w:rsid w:val="4B2E7127"/>
    <w:rsid w:val="4C8073FC"/>
    <w:rsid w:val="4DEB3040"/>
    <w:rsid w:val="4E6D3887"/>
    <w:rsid w:val="4F2F0917"/>
    <w:rsid w:val="4F7F2304"/>
    <w:rsid w:val="4FBD36AB"/>
    <w:rsid w:val="4FD53730"/>
    <w:rsid w:val="500173B7"/>
    <w:rsid w:val="507D1DEE"/>
    <w:rsid w:val="50C1013F"/>
    <w:rsid w:val="521C631C"/>
    <w:rsid w:val="52357638"/>
    <w:rsid w:val="525C7ACA"/>
    <w:rsid w:val="527A4C97"/>
    <w:rsid w:val="53D97E34"/>
    <w:rsid w:val="54380C01"/>
    <w:rsid w:val="547E04E1"/>
    <w:rsid w:val="54C51374"/>
    <w:rsid w:val="556D54E3"/>
    <w:rsid w:val="561F4107"/>
    <w:rsid w:val="5676724D"/>
    <w:rsid w:val="57033AE3"/>
    <w:rsid w:val="57573656"/>
    <w:rsid w:val="585F660D"/>
    <w:rsid w:val="58743FA3"/>
    <w:rsid w:val="5883523B"/>
    <w:rsid w:val="58ED0393"/>
    <w:rsid w:val="59AF5CCC"/>
    <w:rsid w:val="59AF75E1"/>
    <w:rsid w:val="5AC44B6D"/>
    <w:rsid w:val="5ADA6F53"/>
    <w:rsid w:val="5BB13D1A"/>
    <w:rsid w:val="5CEA5E31"/>
    <w:rsid w:val="5E1F4106"/>
    <w:rsid w:val="61520676"/>
    <w:rsid w:val="61862AA0"/>
    <w:rsid w:val="63434A9B"/>
    <w:rsid w:val="63FE4558"/>
    <w:rsid w:val="6442193B"/>
    <w:rsid w:val="64816EEC"/>
    <w:rsid w:val="65A212A3"/>
    <w:rsid w:val="65AF681A"/>
    <w:rsid w:val="65BF6A2B"/>
    <w:rsid w:val="66D165FA"/>
    <w:rsid w:val="676E1E39"/>
    <w:rsid w:val="68745A2D"/>
    <w:rsid w:val="68E7206E"/>
    <w:rsid w:val="695229D5"/>
    <w:rsid w:val="69EB700C"/>
    <w:rsid w:val="6AB8778D"/>
    <w:rsid w:val="6B472BAA"/>
    <w:rsid w:val="6CD43DEA"/>
    <w:rsid w:val="6D9D5CD3"/>
    <w:rsid w:val="6E8668F0"/>
    <w:rsid w:val="6EDA767C"/>
    <w:rsid w:val="6FE92C20"/>
    <w:rsid w:val="71DD0349"/>
    <w:rsid w:val="726A67E9"/>
    <w:rsid w:val="740522B7"/>
    <w:rsid w:val="746246A2"/>
    <w:rsid w:val="749041CF"/>
    <w:rsid w:val="76143295"/>
    <w:rsid w:val="77790331"/>
    <w:rsid w:val="78D33736"/>
    <w:rsid w:val="793B7C55"/>
    <w:rsid w:val="7AAF67FA"/>
    <w:rsid w:val="7BF05D9E"/>
    <w:rsid w:val="7D321E47"/>
    <w:rsid w:val="7DDC34B9"/>
    <w:rsid w:val="7EE73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Char1 Char Char Char Char Char Char"/>
    <w:basedOn w:val="1"/>
    <w:qFormat/>
    <w:uiPriority w:val="0"/>
  </w:style>
  <w:style w:type="paragraph" w:customStyle="1" w:styleId="9">
    <w:name w:val="p0"/>
    <w:basedOn w:val="1"/>
    <w:qFormat/>
    <w:uiPriority w:val="99"/>
    <w:pPr>
      <w:widowControl/>
    </w:pPr>
    <w:rPr>
      <w:kern w:val="0"/>
      <w:sz w:val="30"/>
      <w:szCs w:val="30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1"/>
    <w:basedOn w:val="12"/>
    <w:qFormat/>
    <w:uiPriority w:val="0"/>
    <w:pPr>
      <w:jc w:val="both"/>
    </w:pPr>
    <w:rPr>
      <w:rFonts w:ascii="Times New Roman" w:hAnsi="Times New Roman" w:eastAsia="Times New Roman"/>
      <w:sz w:val="32"/>
    </w:rPr>
  </w:style>
  <w:style w:type="paragraph" w:customStyle="1" w:styleId="12">
    <w:name w:val="[Normal]"/>
    <w:autoRedefine/>
    <w:qFormat/>
    <w:uiPriority w:val="0"/>
    <w:rPr>
      <w:rFonts w:ascii="宋体" w:hAnsi="宋体" w:eastAsiaTheme="minorEastAsia" w:cstheme="minorBidi"/>
      <w:sz w:val="24"/>
      <w:szCs w:val="22"/>
      <w:lang w:val="en-US" w:eastAsia="en-US" w:bidi="ar-SA"/>
    </w:rPr>
  </w:style>
  <w:style w:type="character" w:customStyle="1" w:styleId="13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1358</Words>
  <Characters>1879</Characters>
  <Lines>26</Lines>
  <Paragraphs>7</Paragraphs>
  <TotalTime>0</TotalTime>
  <ScaleCrop>false</ScaleCrop>
  <LinksUpToDate>false</LinksUpToDate>
  <CharactersWithSpaces>1890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2017-11-17T01:36:00Z</dcterms:created>
  <dc:creator>lenovo-85485</dc:creator>
  <cp:lastModifiedBy>马芬芳</cp:lastModifiedBy>
  <cp:lastPrinted>2020-03-17T07:50:00Z</cp:lastPrinted>
  <dcterms:modified xsi:type="dcterms:W3CDTF">2025-03-10T03:13:04Z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C453C590A14B4BD0BCAD1FD813845D0A</vt:lpwstr>
  </property>
  <property fmtid="{D5CDD505-2E9C-101B-9397-08002B2CF9AE}" pid="4" name="KSOTemplateDocerSaveRecord">
    <vt:lpwstr>eyJoZGlkIjoiODAzNDBiMGE2MjQxNmRhYjEwNTdlNTNkOWU1ZmFmZTciLCJ1c2VySWQiOiI0NTEzMzk4MDQifQ==</vt:lpwstr>
  </property>
</Properties>
</file>